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875B1" w14:textId="77777777" w:rsidR="00FE5516" w:rsidRDefault="00FE5516">
      <w:pPr>
        <w:widowControl/>
        <w:tabs>
          <w:tab w:val="center" w:pos="4680"/>
          <w:tab w:val="left" w:pos="5040"/>
        </w:tabs>
        <w:spacing w:line="220" w:lineRule="exact"/>
        <w:jc w:val="both"/>
        <w:rPr>
          <w:rFonts w:cs="Arial"/>
        </w:rPr>
      </w:pPr>
      <w:r>
        <w:rPr>
          <w:rFonts w:cs="Arial"/>
        </w:rPr>
        <w:tab/>
      </w:r>
      <w:r w:rsidRPr="00DB0D51">
        <w:rPr>
          <w:rFonts w:cs="Arial"/>
          <w:b/>
          <w:bCs/>
        </w:rPr>
        <w:t>SECTION</w:t>
      </w:r>
      <w:r>
        <w:rPr>
          <w:rFonts w:cs="Arial"/>
          <w:b/>
          <w:bCs/>
        </w:rPr>
        <w:t xml:space="preserve"> 0</w:t>
      </w:r>
      <w:r w:rsidR="00186579">
        <w:rPr>
          <w:rFonts w:cs="Arial"/>
          <w:b/>
          <w:bCs/>
        </w:rPr>
        <w:t>0</w:t>
      </w:r>
      <w:r>
        <w:rPr>
          <w:rFonts w:cs="Arial"/>
          <w:b/>
          <w:bCs/>
        </w:rPr>
        <w:t>-</w:t>
      </w:r>
      <w:r w:rsidR="00186579">
        <w:rPr>
          <w:rFonts w:cs="Arial"/>
          <w:b/>
          <w:bCs/>
        </w:rPr>
        <w:t>1116</w:t>
      </w:r>
    </w:p>
    <w:p w14:paraId="1CE7E770" w14:textId="77777777" w:rsidR="00FE5516" w:rsidRDefault="00FE5516">
      <w:pPr>
        <w:widowControl/>
        <w:tabs>
          <w:tab w:val="center" w:pos="4680"/>
          <w:tab w:val="left" w:pos="5040"/>
        </w:tabs>
        <w:spacing w:line="220" w:lineRule="exact"/>
        <w:jc w:val="both"/>
        <w:rPr>
          <w:rFonts w:cs="Arial"/>
          <w:b/>
          <w:bCs/>
        </w:rPr>
      </w:pPr>
      <w:r>
        <w:rPr>
          <w:rFonts w:cs="Arial"/>
        </w:rPr>
        <w:tab/>
      </w:r>
      <w:r w:rsidR="00970570">
        <w:rPr>
          <w:rFonts w:cs="Arial"/>
          <w:b/>
          <w:bCs/>
        </w:rPr>
        <w:t>INVITATION TO BID</w:t>
      </w:r>
    </w:p>
    <w:p w14:paraId="07A668E4" w14:textId="77777777" w:rsidR="00970570" w:rsidRPr="00326860" w:rsidRDefault="00970570" w:rsidP="00970570">
      <w:pPr>
        <w:pStyle w:val="PRT"/>
        <w:numPr>
          <w:ilvl w:val="0"/>
          <w:numId w:val="0"/>
        </w:numPr>
        <w:rPr>
          <w:rFonts w:cs="Arial"/>
          <w:sz w:val="20"/>
          <w:szCs w:val="20"/>
        </w:rPr>
      </w:pPr>
      <w:r w:rsidRPr="00326860">
        <w:rPr>
          <w:rFonts w:cs="Arial"/>
          <w:sz w:val="20"/>
          <w:szCs w:val="20"/>
        </w:rPr>
        <w:t>PROJECT:</w:t>
      </w:r>
    </w:p>
    <w:tbl>
      <w:tblPr>
        <w:tblW w:w="0" w:type="auto"/>
        <w:tblLayout w:type="fixed"/>
        <w:tblLook w:val="0000" w:firstRow="0" w:lastRow="0" w:firstColumn="0" w:lastColumn="0" w:noHBand="0" w:noVBand="0"/>
      </w:tblPr>
      <w:tblGrid>
        <w:gridCol w:w="1440"/>
        <w:gridCol w:w="8856"/>
      </w:tblGrid>
      <w:tr w:rsidR="00970570" w:rsidRPr="00326860" w14:paraId="3E947EE6" w14:textId="77777777" w:rsidTr="00415EEC">
        <w:tc>
          <w:tcPr>
            <w:tcW w:w="1440" w:type="dxa"/>
          </w:tcPr>
          <w:p w14:paraId="1612A4F5" w14:textId="77777777" w:rsidR="00970570" w:rsidRPr="00326860" w:rsidRDefault="00970570" w:rsidP="00415EEC">
            <w:pPr>
              <w:tabs>
                <w:tab w:val="left" w:pos="720"/>
              </w:tabs>
              <w:rPr>
                <w:rFonts w:cs="Arial"/>
                <w:sz w:val="20"/>
                <w:szCs w:val="20"/>
              </w:rPr>
            </w:pPr>
          </w:p>
        </w:tc>
        <w:tc>
          <w:tcPr>
            <w:tcW w:w="8856" w:type="dxa"/>
          </w:tcPr>
          <w:p w14:paraId="644F1255" w14:textId="6059529B" w:rsidR="00970570" w:rsidRPr="00326860" w:rsidRDefault="00326860" w:rsidP="00415EEC">
            <w:pPr>
              <w:rPr>
                <w:rFonts w:cs="Arial"/>
                <w:sz w:val="20"/>
                <w:szCs w:val="20"/>
              </w:rPr>
            </w:pPr>
            <w:r w:rsidRPr="00326860">
              <w:rPr>
                <w:rFonts w:cs="Arial"/>
                <w:sz w:val="20"/>
                <w:szCs w:val="20"/>
              </w:rPr>
              <w:t>Unity Humboldt Renovation</w:t>
            </w:r>
          </w:p>
          <w:p w14:paraId="487F4415" w14:textId="6B0C972D" w:rsidR="00970570" w:rsidRPr="00326860" w:rsidRDefault="00970570" w:rsidP="00415EEC">
            <w:pPr>
              <w:rPr>
                <w:rFonts w:cs="Arial"/>
                <w:sz w:val="20"/>
                <w:szCs w:val="20"/>
              </w:rPr>
            </w:pPr>
            <w:r w:rsidRPr="00326860">
              <w:rPr>
                <w:rFonts w:cs="Arial"/>
                <w:sz w:val="20"/>
                <w:szCs w:val="20"/>
              </w:rPr>
              <w:t xml:space="preserve">for </w:t>
            </w:r>
            <w:r w:rsidR="00326860" w:rsidRPr="00326860">
              <w:rPr>
                <w:rFonts w:cs="Arial"/>
                <w:sz w:val="20"/>
                <w:szCs w:val="20"/>
              </w:rPr>
              <w:t>American Health Companies, LLC</w:t>
            </w:r>
          </w:p>
          <w:p w14:paraId="5563C779" w14:textId="6D9A8BD7" w:rsidR="00970570" w:rsidRPr="00326860" w:rsidRDefault="00326860" w:rsidP="00415EEC">
            <w:pPr>
              <w:rPr>
                <w:rFonts w:cs="Arial"/>
                <w:sz w:val="20"/>
                <w:szCs w:val="20"/>
              </w:rPr>
            </w:pPr>
            <w:r w:rsidRPr="00326860">
              <w:rPr>
                <w:rFonts w:cs="Arial"/>
                <w:sz w:val="20"/>
                <w:szCs w:val="20"/>
              </w:rPr>
              <w:t>3515 Chere Carol Road</w:t>
            </w:r>
          </w:p>
          <w:p w14:paraId="6FE851BC" w14:textId="6C45C748" w:rsidR="00970570" w:rsidRPr="00326860" w:rsidRDefault="00326860" w:rsidP="00415EEC">
            <w:pPr>
              <w:rPr>
                <w:rFonts w:cs="Arial"/>
                <w:sz w:val="20"/>
                <w:szCs w:val="20"/>
              </w:rPr>
            </w:pPr>
            <w:r w:rsidRPr="00326860">
              <w:rPr>
                <w:rFonts w:cs="Arial"/>
                <w:sz w:val="20"/>
                <w:szCs w:val="20"/>
              </w:rPr>
              <w:t>Humboldt</w:t>
            </w:r>
            <w:r w:rsidR="00970570" w:rsidRPr="00326860">
              <w:rPr>
                <w:rFonts w:cs="Arial"/>
                <w:sz w:val="20"/>
                <w:szCs w:val="20"/>
              </w:rPr>
              <w:t>, TN  3</w:t>
            </w:r>
            <w:r w:rsidRPr="00326860">
              <w:rPr>
                <w:rFonts w:cs="Arial"/>
                <w:sz w:val="20"/>
                <w:szCs w:val="20"/>
              </w:rPr>
              <w:t>8343</w:t>
            </w:r>
          </w:p>
        </w:tc>
      </w:tr>
    </w:tbl>
    <w:p w14:paraId="61D52315" w14:textId="77777777" w:rsidR="00970570" w:rsidRPr="00326860" w:rsidRDefault="00970570" w:rsidP="00970570">
      <w:pPr>
        <w:pStyle w:val="PRT"/>
        <w:numPr>
          <w:ilvl w:val="0"/>
          <w:numId w:val="0"/>
        </w:numPr>
        <w:rPr>
          <w:rFonts w:cs="Arial"/>
          <w:sz w:val="20"/>
          <w:szCs w:val="20"/>
        </w:rPr>
      </w:pPr>
      <w:r w:rsidRPr="00326860">
        <w:rPr>
          <w:rFonts w:cs="Arial"/>
          <w:sz w:val="20"/>
          <w:szCs w:val="20"/>
        </w:rPr>
        <w:t>DESIGNER:</w:t>
      </w:r>
    </w:p>
    <w:tbl>
      <w:tblPr>
        <w:tblW w:w="0" w:type="auto"/>
        <w:tblLayout w:type="fixed"/>
        <w:tblLook w:val="0000" w:firstRow="0" w:lastRow="0" w:firstColumn="0" w:lastColumn="0" w:noHBand="0" w:noVBand="0"/>
      </w:tblPr>
      <w:tblGrid>
        <w:gridCol w:w="1440"/>
        <w:gridCol w:w="6696"/>
        <w:gridCol w:w="2160"/>
      </w:tblGrid>
      <w:tr w:rsidR="00970570" w:rsidRPr="00326860" w14:paraId="7684BB67" w14:textId="77777777" w:rsidTr="00415EEC">
        <w:trPr>
          <w:hidden/>
        </w:trPr>
        <w:tc>
          <w:tcPr>
            <w:tcW w:w="1440" w:type="dxa"/>
          </w:tcPr>
          <w:p w14:paraId="48AFBB30" w14:textId="77777777" w:rsidR="00970570" w:rsidRPr="00326860" w:rsidRDefault="00970570" w:rsidP="00415EEC">
            <w:pPr>
              <w:tabs>
                <w:tab w:val="left" w:pos="720"/>
              </w:tabs>
              <w:rPr>
                <w:rFonts w:cs="Arial"/>
                <w:vanish/>
                <w:sz w:val="20"/>
                <w:szCs w:val="20"/>
              </w:rPr>
            </w:pPr>
            <w:r w:rsidRPr="00326860">
              <w:rPr>
                <w:rFonts w:cs="Arial"/>
                <w:vanish/>
                <w:sz w:val="20"/>
                <w:szCs w:val="20"/>
              </w:rPr>
              <w:t>Provide firm name, address, phone, and contact</w:t>
            </w:r>
          </w:p>
        </w:tc>
        <w:tc>
          <w:tcPr>
            <w:tcW w:w="6696" w:type="dxa"/>
          </w:tcPr>
          <w:p w14:paraId="18AD031F" w14:textId="77777777" w:rsidR="00970570" w:rsidRPr="00326860" w:rsidRDefault="00970570" w:rsidP="00415EEC">
            <w:pPr>
              <w:rPr>
                <w:rFonts w:cs="Arial"/>
                <w:sz w:val="20"/>
                <w:szCs w:val="20"/>
              </w:rPr>
            </w:pPr>
            <w:r w:rsidRPr="00326860">
              <w:rPr>
                <w:rFonts w:cs="Arial"/>
                <w:sz w:val="20"/>
                <w:szCs w:val="20"/>
              </w:rPr>
              <w:t>Bendure Harder Architecture, LLC.</w:t>
            </w:r>
          </w:p>
          <w:p w14:paraId="405D7834" w14:textId="7ACE3E18" w:rsidR="00970570" w:rsidRPr="00326860" w:rsidRDefault="00326860" w:rsidP="00415EEC">
            <w:pPr>
              <w:rPr>
                <w:rFonts w:cs="Arial"/>
                <w:sz w:val="20"/>
                <w:szCs w:val="20"/>
                <w:lang w:val="fr-FR"/>
              </w:rPr>
            </w:pPr>
            <w:r w:rsidRPr="00326860">
              <w:rPr>
                <w:rFonts w:cs="Arial"/>
                <w:sz w:val="20"/>
                <w:szCs w:val="20"/>
                <w:lang w:val="fr-FR"/>
              </w:rPr>
              <w:t>PO Box 146</w:t>
            </w:r>
          </w:p>
          <w:p w14:paraId="5CD948B7" w14:textId="6A93EFBF" w:rsidR="00970570" w:rsidRPr="00326860" w:rsidRDefault="00326860" w:rsidP="00415EEC">
            <w:pPr>
              <w:rPr>
                <w:rFonts w:cs="Arial"/>
                <w:sz w:val="20"/>
                <w:szCs w:val="20"/>
                <w:lang w:val="fr-FR"/>
              </w:rPr>
            </w:pPr>
            <w:proofErr w:type="spellStart"/>
            <w:r w:rsidRPr="00326860">
              <w:rPr>
                <w:rFonts w:cs="Arial"/>
                <w:sz w:val="20"/>
                <w:szCs w:val="20"/>
                <w:lang w:val="fr-FR"/>
              </w:rPr>
              <w:t>Thompson’s</w:t>
            </w:r>
            <w:proofErr w:type="spellEnd"/>
            <w:r w:rsidRPr="00326860">
              <w:rPr>
                <w:rFonts w:cs="Arial"/>
                <w:sz w:val="20"/>
                <w:szCs w:val="20"/>
                <w:lang w:val="fr-FR"/>
              </w:rPr>
              <w:t xml:space="preserve"> Station, TN  37179</w:t>
            </w:r>
          </w:p>
          <w:p w14:paraId="16C78EEB" w14:textId="77777777" w:rsidR="00970570" w:rsidRPr="00326860" w:rsidRDefault="00970570" w:rsidP="00415EEC">
            <w:pPr>
              <w:rPr>
                <w:rFonts w:cs="Arial"/>
                <w:sz w:val="20"/>
                <w:szCs w:val="20"/>
              </w:rPr>
            </w:pPr>
            <w:r w:rsidRPr="00326860">
              <w:rPr>
                <w:rFonts w:cs="Arial"/>
                <w:sz w:val="20"/>
                <w:szCs w:val="20"/>
              </w:rPr>
              <w:t>Phone: 615-</w:t>
            </w:r>
            <w:r w:rsidR="00FD4643" w:rsidRPr="00326860">
              <w:rPr>
                <w:rFonts w:cs="Arial"/>
                <w:sz w:val="20"/>
                <w:szCs w:val="20"/>
              </w:rPr>
              <w:t>567-5743</w:t>
            </w:r>
          </w:p>
          <w:p w14:paraId="00C27935" w14:textId="17C2A2A5" w:rsidR="00970570" w:rsidRPr="00326860" w:rsidRDefault="00970570" w:rsidP="00415EEC">
            <w:pPr>
              <w:rPr>
                <w:rFonts w:cs="Arial"/>
                <w:sz w:val="20"/>
                <w:szCs w:val="20"/>
              </w:rPr>
            </w:pPr>
            <w:r w:rsidRPr="00326860">
              <w:rPr>
                <w:rFonts w:cs="Arial"/>
                <w:sz w:val="20"/>
                <w:szCs w:val="20"/>
              </w:rPr>
              <w:t>BHA Project #</w:t>
            </w:r>
            <w:r w:rsidR="00326860" w:rsidRPr="00326860">
              <w:rPr>
                <w:rFonts w:cs="Arial"/>
                <w:sz w:val="20"/>
                <w:szCs w:val="20"/>
              </w:rPr>
              <w:t>25001</w:t>
            </w:r>
          </w:p>
        </w:tc>
        <w:tc>
          <w:tcPr>
            <w:tcW w:w="2160" w:type="dxa"/>
          </w:tcPr>
          <w:p w14:paraId="3FB0A3B2" w14:textId="77777777" w:rsidR="00970570" w:rsidRPr="00326860" w:rsidRDefault="00970570" w:rsidP="00415EEC">
            <w:pPr>
              <w:rPr>
                <w:rFonts w:cs="Arial"/>
                <w:sz w:val="20"/>
                <w:szCs w:val="20"/>
              </w:rPr>
            </w:pPr>
          </w:p>
        </w:tc>
      </w:tr>
    </w:tbl>
    <w:p w14:paraId="5D165E9E" w14:textId="77777777" w:rsidR="00970570" w:rsidRPr="00326860" w:rsidRDefault="00970570" w:rsidP="00970570">
      <w:pPr>
        <w:pStyle w:val="PRT"/>
        <w:numPr>
          <w:ilvl w:val="0"/>
          <w:numId w:val="0"/>
        </w:numPr>
        <w:rPr>
          <w:rFonts w:cs="Arial"/>
          <w:sz w:val="20"/>
          <w:szCs w:val="20"/>
        </w:rPr>
      </w:pPr>
      <w:r w:rsidRPr="00326860">
        <w:rPr>
          <w:rFonts w:cs="Arial"/>
          <w:sz w:val="20"/>
          <w:szCs w:val="20"/>
        </w:rPr>
        <w:t>BRIEF PROJECT DESCRIPTION:</w:t>
      </w:r>
    </w:p>
    <w:tbl>
      <w:tblPr>
        <w:tblW w:w="0" w:type="auto"/>
        <w:tblLayout w:type="fixed"/>
        <w:tblLook w:val="0000" w:firstRow="0" w:lastRow="0" w:firstColumn="0" w:lastColumn="0" w:noHBand="0" w:noVBand="0"/>
      </w:tblPr>
      <w:tblGrid>
        <w:gridCol w:w="1440"/>
        <w:gridCol w:w="8856"/>
      </w:tblGrid>
      <w:tr w:rsidR="00970570" w:rsidRPr="00326860" w14:paraId="00DCB69A" w14:textId="77777777" w:rsidTr="008E7A65">
        <w:trPr>
          <w:trHeight w:val="567"/>
          <w:hidden/>
        </w:trPr>
        <w:tc>
          <w:tcPr>
            <w:tcW w:w="1440" w:type="dxa"/>
          </w:tcPr>
          <w:p w14:paraId="3E38CB82" w14:textId="77777777" w:rsidR="00970570" w:rsidRPr="00326860" w:rsidRDefault="00970570" w:rsidP="00415EEC">
            <w:pPr>
              <w:tabs>
                <w:tab w:val="left" w:pos="720"/>
              </w:tabs>
              <w:rPr>
                <w:rFonts w:cs="Arial"/>
                <w:vanish/>
                <w:sz w:val="20"/>
                <w:szCs w:val="20"/>
              </w:rPr>
            </w:pPr>
            <w:r w:rsidRPr="00326860">
              <w:rPr>
                <w:rFonts w:cs="Arial"/>
                <w:vanish/>
                <w:sz w:val="20"/>
                <w:szCs w:val="20"/>
              </w:rPr>
              <w:t>Provide description in 25 words or less</w:t>
            </w:r>
          </w:p>
        </w:tc>
        <w:tc>
          <w:tcPr>
            <w:tcW w:w="8856" w:type="dxa"/>
          </w:tcPr>
          <w:p w14:paraId="5D6C6CA2" w14:textId="330A156A" w:rsidR="00326860" w:rsidRPr="00326860" w:rsidRDefault="00FD4643" w:rsidP="00FD4643">
            <w:pPr>
              <w:rPr>
                <w:rFonts w:cs="Arial"/>
                <w:sz w:val="20"/>
                <w:szCs w:val="20"/>
              </w:rPr>
            </w:pPr>
            <w:r w:rsidRPr="00326860">
              <w:rPr>
                <w:rFonts w:cs="Arial"/>
                <w:sz w:val="20"/>
                <w:szCs w:val="20"/>
              </w:rPr>
              <w:t xml:space="preserve">An approximately </w:t>
            </w:r>
            <w:r w:rsidR="00326860" w:rsidRPr="00326860">
              <w:rPr>
                <w:rFonts w:cs="Arial"/>
                <w:sz w:val="20"/>
                <w:szCs w:val="20"/>
              </w:rPr>
              <w:t>16,400</w:t>
            </w:r>
            <w:r w:rsidRPr="00326860">
              <w:rPr>
                <w:rFonts w:cs="Arial"/>
                <w:sz w:val="20"/>
                <w:szCs w:val="20"/>
              </w:rPr>
              <w:t xml:space="preserve"> square foot </w:t>
            </w:r>
            <w:r w:rsidR="00326860" w:rsidRPr="00326860">
              <w:rPr>
                <w:rFonts w:cs="Arial"/>
                <w:sz w:val="20"/>
                <w:szCs w:val="20"/>
              </w:rPr>
              <w:t xml:space="preserve">renovation that includes converting an existing </w:t>
            </w:r>
            <w:r w:rsidR="006D4FA9">
              <w:rPr>
                <w:rFonts w:cs="Arial"/>
                <w:sz w:val="20"/>
                <w:szCs w:val="20"/>
              </w:rPr>
              <w:t xml:space="preserve">skilled nursing </w:t>
            </w:r>
            <w:r w:rsidR="00326860" w:rsidRPr="00326860">
              <w:rPr>
                <w:rFonts w:cs="Arial"/>
                <w:sz w:val="20"/>
                <w:szCs w:val="20"/>
              </w:rPr>
              <w:t>unit into a geriatric inpatient psychiatry unit, replacing the roof, renovating the administration suite, outpatient areas, lobby, and restrooms</w:t>
            </w:r>
            <w:r w:rsidR="006D4FA9">
              <w:rPr>
                <w:rFonts w:cs="Arial"/>
                <w:sz w:val="20"/>
                <w:szCs w:val="20"/>
              </w:rPr>
              <w:t>, and making improvements to the outdoor courtyard</w:t>
            </w:r>
            <w:r w:rsidR="00326860" w:rsidRPr="00326860">
              <w:rPr>
                <w:rFonts w:cs="Arial"/>
                <w:sz w:val="20"/>
                <w:szCs w:val="20"/>
              </w:rPr>
              <w:t xml:space="preserve">. </w:t>
            </w:r>
          </w:p>
          <w:p w14:paraId="23E41A96" w14:textId="0646991C" w:rsidR="00970570" w:rsidRPr="00326860" w:rsidRDefault="00326860" w:rsidP="00FD4643">
            <w:pPr>
              <w:rPr>
                <w:rFonts w:cs="Arial"/>
                <w:sz w:val="20"/>
                <w:szCs w:val="20"/>
              </w:rPr>
            </w:pPr>
            <w:r w:rsidRPr="00326860">
              <w:rPr>
                <w:rFonts w:cs="Arial"/>
                <w:sz w:val="20"/>
                <w:szCs w:val="20"/>
              </w:rPr>
              <w:t xml:space="preserve"> </w:t>
            </w:r>
          </w:p>
        </w:tc>
      </w:tr>
    </w:tbl>
    <w:p w14:paraId="2E55D7B6" w14:textId="77777777" w:rsidR="00970570" w:rsidRPr="00326860" w:rsidRDefault="00970570" w:rsidP="00326860">
      <w:pPr>
        <w:ind w:left="720" w:firstLine="720"/>
        <w:rPr>
          <w:rFonts w:cs="Arial"/>
          <w:sz w:val="20"/>
          <w:szCs w:val="20"/>
        </w:rPr>
      </w:pPr>
      <w:r w:rsidRPr="00326860">
        <w:rPr>
          <w:rFonts w:cs="Arial"/>
          <w:sz w:val="20"/>
          <w:szCs w:val="20"/>
        </w:rPr>
        <w:t>Bids are invited for a General Contract for the Work of the above project.</w:t>
      </w:r>
    </w:p>
    <w:p w14:paraId="2E412993" w14:textId="77777777" w:rsidR="00745B8D" w:rsidRPr="00326860" w:rsidRDefault="00745B8D" w:rsidP="00745B8D">
      <w:pPr>
        <w:pStyle w:val="PRT"/>
        <w:numPr>
          <w:ilvl w:val="0"/>
          <w:numId w:val="0"/>
        </w:numPr>
        <w:rPr>
          <w:rFonts w:cs="Arial"/>
          <w:sz w:val="20"/>
          <w:szCs w:val="20"/>
        </w:rPr>
      </w:pPr>
      <w:r w:rsidRPr="00326860">
        <w:rPr>
          <w:rFonts w:cs="Arial"/>
          <w:sz w:val="20"/>
          <w:szCs w:val="20"/>
        </w:rPr>
        <w:t>Pre-bid conference:</w:t>
      </w:r>
    </w:p>
    <w:tbl>
      <w:tblPr>
        <w:tblW w:w="0" w:type="auto"/>
        <w:tblLayout w:type="fixed"/>
        <w:tblLook w:val="0000" w:firstRow="0" w:lastRow="0" w:firstColumn="0" w:lastColumn="0" w:noHBand="0" w:noVBand="0"/>
      </w:tblPr>
      <w:tblGrid>
        <w:gridCol w:w="1440"/>
        <w:gridCol w:w="8856"/>
      </w:tblGrid>
      <w:tr w:rsidR="00745B8D" w:rsidRPr="00326860" w14:paraId="6981998F" w14:textId="77777777" w:rsidTr="00745B8D">
        <w:trPr>
          <w:trHeight w:val="252"/>
          <w:hidden/>
        </w:trPr>
        <w:tc>
          <w:tcPr>
            <w:tcW w:w="1440" w:type="dxa"/>
          </w:tcPr>
          <w:p w14:paraId="14E4C42F" w14:textId="77777777" w:rsidR="00745B8D" w:rsidRPr="00326860" w:rsidRDefault="00745B8D" w:rsidP="00415EEC">
            <w:pPr>
              <w:tabs>
                <w:tab w:val="left" w:pos="720"/>
              </w:tabs>
              <w:rPr>
                <w:rFonts w:cs="Arial"/>
                <w:vanish/>
                <w:sz w:val="20"/>
                <w:szCs w:val="20"/>
              </w:rPr>
            </w:pPr>
            <w:r w:rsidRPr="00326860">
              <w:rPr>
                <w:rFonts w:cs="Arial"/>
                <w:vanish/>
                <w:sz w:val="20"/>
                <w:szCs w:val="20"/>
              </w:rPr>
              <w:t>Provide description in 25 words or less</w:t>
            </w:r>
          </w:p>
        </w:tc>
        <w:tc>
          <w:tcPr>
            <w:tcW w:w="8856" w:type="dxa"/>
          </w:tcPr>
          <w:p w14:paraId="2746FDC1" w14:textId="192F6642" w:rsidR="00745B8D" w:rsidRPr="00326860" w:rsidRDefault="00745B8D" w:rsidP="0077402A">
            <w:pPr>
              <w:rPr>
                <w:rFonts w:cs="Arial"/>
                <w:sz w:val="20"/>
                <w:szCs w:val="20"/>
              </w:rPr>
            </w:pPr>
            <w:r w:rsidRPr="00326860">
              <w:rPr>
                <w:rFonts w:cs="Arial"/>
                <w:sz w:val="20"/>
                <w:szCs w:val="20"/>
              </w:rPr>
              <w:t xml:space="preserve">10:00 am CST on </w:t>
            </w:r>
            <w:r w:rsidR="00326860" w:rsidRPr="00326860">
              <w:rPr>
                <w:rFonts w:cs="Arial"/>
                <w:sz w:val="20"/>
                <w:szCs w:val="20"/>
              </w:rPr>
              <w:t>July 18, 2025</w:t>
            </w:r>
            <w:r w:rsidRPr="00326860">
              <w:rPr>
                <w:rFonts w:cs="Arial"/>
                <w:sz w:val="20"/>
                <w:szCs w:val="20"/>
              </w:rPr>
              <w:t xml:space="preserve"> at the project site.</w:t>
            </w:r>
          </w:p>
        </w:tc>
      </w:tr>
    </w:tbl>
    <w:p w14:paraId="2BECED3D" w14:textId="77777777" w:rsidR="00745B8D" w:rsidRPr="00326860" w:rsidRDefault="00745B8D" w:rsidP="00745B8D">
      <w:pPr>
        <w:pStyle w:val="PRT"/>
        <w:numPr>
          <w:ilvl w:val="0"/>
          <w:numId w:val="0"/>
        </w:numPr>
        <w:rPr>
          <w:rFonts w:cs="Arial"/>
          <w:sz w:val="20"/>
          <w:szCs w:val="20"/>
        </w:rPr>
      </w:pPr>
      <w:r w:rsidRPr="00326860">
        <w:rPr>
          <w:rFonts w:cs="Arial"/>
          <w:sz w:val="20"/>
          <w:szCs w:val="20"/>
        </w:rPr>
        <w:t>Bids Due:</w:t>
      </w:r>
    </w:p>
    <w:p w14:paraId="4EA149B8" w14:textId="37CF213B" w:rsidR="00326860" w:rsidRPr="00326860" w:rsidRDefault="00970570" w:rsidP="00970570">
      <w:pPr>
        <w:rPr>
          <w:rFonts w:cs="Arial"/>
          <w:sz w:val="20"/>
          <w:szCs w:val="20"/>
        </w:rPr>
      </w:pPr>
      <w:r w:rsidRPr="00326860">
        <w:rPr>
          <w:rFonts w:cs="Arial"/>
          <w:sz w:val="20"/>
          <w:szCs w:val="20"/>
        </w:rPr>
        <w:t>Bids will be received by</w:t>
      </w:r>
    </w:p>
    <w:p w14:paraId="3B55F6B5" w14:textId="3757E39E" w:rsidR="00970570" w:rsidRPr="00326860" w:rsidRDefault="00326860" w:rsidP="00326860">
      <w:pPr>
        <w:ind w:left="720" w:firstLine="720"/>
        <w:rPr>
          <w:rFonts w:cs="Arial"/>
          <w:sz w:val="20"/>
          <w:szCs w:val="20"/>
        </w:rPr>
      </w:pPr>
      <w:r w:rsidRPr="00326860">
        <w:rPr>
          <w:rFonts w:cs="Arial"/>
          <w:sz w:val="20"/>
          <w:szCs w:val="20"/>
        </w:rPr>
        <w:t>American Health Partners</w:t>
      </w:r>
    </w:p>
    <w:p w14:paraId="7BDB54FF" w14:textId="583CBAB5" w:rsidR="00FD4643" w:rsidRPr="00326860" w:rsidRDefault="00546A12" w:rsidP="00FD4643">
      <w:pPr>
        <w:rPr>
          <w:rFonts w:cs="Arial"/>
          <w:sz w:val="20"/>
          <w:szCs w:val="20"/>
        </w:rPr>
      </w:pPr>
      <w:r w:rsidRPr="00326860">
        <w:rPr>
          <w:rFonts w:cs="Arial"/>
          <w:sz w:val="20"/>
          <w:szCs w:val="20"/>
        </w:rPr>
        <w:tab/>
      </w:r>
      <w:r w:rsidRPr="00326860">
        <w:rPr>
          <w:rFonts w:cs="Arial"/>
          <w:sz w:val="20"/>
          <w:szCs w:val="20"/>
        </w:rPr>
        <w:tab/>
      </w:r>
      <w:r w:rsidR="00326860" w:rsidRPr="00326860">
        <w:rPr>
          <w:rFonts w:cs="Arial"/>
          <w:sz w:val="20"/>
          <w:szCs w:val="20"/>
        </w:rPr>
        <w:t>201 Jordan Road</w:t>
      </w:r>
    </w:p>
    <w:p w14:paraId="2858A75C" w14:textId="2388EA06" w:rsidR="00FD4643" w:rsidRPr="00326860" w:rsidRDefault="00546A12" w:rsidP="00FD4643">
      <w:pPr>
        <w:rPr>
          <w:rFonts w:cs="Arial"/>
          <w:sz w:val="20"/>
          <w:szCs w:val="20"/>
        </w:rPr>
      </w:pPr>
      <w:r w:rsidRPr="00326860">
        <w:rPr>
          <w:rFonts w:cs="Arial"/>
          <w:sz w:val="20"/>
          <w:szCs w:val="20"/>
        </w:rPr>
        <w:tab/>
      </w:r>
      <w:r w:rsidRPr="00326860">
        <w:rPr>
          <w:rFonts w:cs="Arial"/>
          <w:sz w:val="20"/>
          <w:szCs w:val="20"/>
        </w:rPr>
        <w:tab/>
      </w:r>
      <w:r w:rsidR="00326860" w:rsidRPr="00326860">
        <w:rPr>
          <w:rFonts w:cs="Arial"/>
          <w:sz w:val="20"/>
          <w:szCs w:val="20"/>
        </w:rPr>
        <w:t>Franklin, TN  37067</w:t>
      </w:r>
    </w:p>
    <w:tbl>
      <w:tblPr>
        <w:tblW w:w="10296" w:type="dxa"/>
        <w:tblLayout w:type="fixed"/>
        <w:tblLook w:val="0000" w:firstRow="0" w:lastRow="0" w:firstColumn="0" w:lastColumn="0" w:noHBand="0" w:noVBand="0"/>
      </w:tblPr>
      <w:tblGrid>
        <w:gridCol w:w="1548"/>
        <w:gridCol w:w="8748"/>
      </w:tblGrid>
      <w:tr w:rsidR="00970570" w:rsidRPr="00326860" w14:paraId="19DACF20" w14:textId="77777777" w:rsidTr="00745B8D">
        <w:trPr>
          <w:trHeight w:val="297"/>
        </w:trPr>
        <w:tc>
          <w:tcPr>
            <w:tcW w:w="1548" w:type="dxa"/>
          </w:tcPr>
          <w:p w14:paraId="6C193D79" w14:textId="77777777" w:rsidR="00970570" w:rsidRPr="00326860" w:rsidRDefault="00A21BE5" w:rsidP="00415EEC">
            <w:pPr>
              <w:rPr>
                <w:rFonts w:cs="Arial"/>
                <w:vanish/>
                <w:sz w:val="20"/>
                <w:szCs w:val="20"/>
              </w:rPr>
            </w:pPr>
            <w:r w:rsidRPr="00326860">
              <w:rPr>
                <w:rFonts w:cs="Arial"/>
                <w:sz w:val="20"/>
                <w:szCs w:val="20"/>
              </w:rPr>
              <w:t>Until:</w:t>
            </w:r>
            <w:r w:rsidR="0082660F" w:rsidRPr="00326860">
              <w:rPr>
                <w:rFonts w:cs="Arial"/>
                <w:vanish/>
                <w:sz w:val="20"/>
                <w:szCs w:val="20"/>
              </w:rPr>
              <w:t>Untilr</w:t>
            </w:r>
            <w:r w:rsidR="005C1062" w:rsidRPr="00326860">
              <w:rPr>
                <w:rFonts w:cs="Arial"/>
                <w:vanish/>
                <w:sz w:val="20"/>
                <w:szCs w:val="20"/>
              </w:rPr>
              <w:t>unn</w:t>
            </w:r>
          </w:p>
        </w:tc>
        <w:tc>
          <w:tcPr>
            <w:tcW w:w="8748" w:type="dxa"/>
          </w:tcPr>
          <w:p w14:paraId="1F584EFC" w14:textId="6836AAEF" w:rsidR="00970570" w:rsidRPr="00326860" w:rsidRDefault="00326860" w:rsidP="0077402A">
            <w:pPr>
              <w:ind w:left="-108"/>
              <w:rPr>
                <w:rFonts w:cs="Arial"/>
                <w:b/>
                <w:sz w:val="20"/>
                <w:szCs w:val="20"/>
              </w:rPr>
            </w:pPr>
            <w:r w:rsidRPr="00326860">
              <w:rPr>
                <w:rFonts w:cs="Arial"/>
                <w:sz w:val="20"/>
                <w:szCs w:val="20"/>
              </w:rPr>
              <w:t>2</w:t>
            </w:r>
            <w:r w:rsidR="00970570" w:rsidRPr="00326860">
              <w:rPr>
                <w:rFonts w:cs="Arial"/>
                <w:sz w:val="20"/>
                <w:szCs w:val="20"/>
              </w:rPr>
              <w:t xml:space="preserve">:00 </w:t>
            </w:r>
            <w:r w:rsidR="00745B8D" w:rsidRPr="00326860">
              <w:rPr>
                <w:rFonts w:cs="Arial"/>
                <w:sz w:val="20"/>
                <w:szCs w:val="20"/>
              </w:rPr>
              <w:t xml:space="preserve">pm </w:t>
            </w:r>
            <w:r w:rsidR="00970570" w:rsidRPr="00326860">
              <w:rPr>
                <w:rFonts w:cs="Arial"/>
                <w:sz w:val="20"/>
                <w:szCs w:val="20"/>
              </w:rPr>
              <w:t xml:space="preserve">CST on </w:t>
            </w:r>
            <w:r w:rsidRPr="00326860">
              <w:rPr>
                <w:rFonts w:cs="Arial"/>
                <w:sz w:val="20"/>
                <w:szCs w:val="20"/>
              </w:rPr>
              <w:t>August 8, 2025</w:t>
            </w:r>
          </w:p>
        </w:tc>
      </w:tr>
    </w:tbl>
    <w:p w14:paraId="7A48AD3A" w14:textId="77777777" w:rsidR="005C1062" w:rsidRPr="00326860" w:rsidRDefault="00970570" w:rsidP="00546A12">
      <w:pPr>
        <w:rPr>
          <w:rFonts w:cs="Arial"/>
          <w:sz w:val="20"/>
          <w:szCs w:val="20"/>
        </w:rPr>
      </w:pPr>
      <w:r w:rsidRPr="00326860">
        <w:rPr>
          <w:rFonts w:cs="Arial"/>
          <w:sz w:val="20"/>
          <w:szCs w:val="20"/>
        </w:rPr>
        <w:t>at wh</w:t>
      </w:r>
      <w:r w:rsidR="0037236A" w:rsidRPr="00326860">
        <w:rPr>
          <w:rFonts w:cs="Arial"/>
          <w:sz w:val="20"/>
          <w:szCs w:val="20"/>
        </w:rPr>
        <w:t>ich time and place bids will b</w:t>
      </w:r>
      <w:r w:rsidRPr="00326860">
        <w:rPr>
          <w:rFonts w:cs="Arial"/>
          <w:sz w:val="20"/>
          <w:szCs w:val="20"/>
        </w:rPr>
        <w:t xml:space="preserve">e publicly opened.  </w:t>
      </w:r>
    </w:p>
    <w:p w14:paraId="512A8986" w14:textId="77777777" w:rsidR="005C1062" w:rsidRPr="00326860" w:rsidRDefault="005C1062" w:rsidP="00546A12">
      <w:pPr>
        <w:rPr>
          <w:rFonts w:cs="Arial"/>
          <w:sz w:val="20"/>
          <w:szCs w:val="20"/>
        </w:rPr>
      </w:pPr>
    </w:p>
    <w:p w14:paraId="67EAB278" w14:textId="77777777" w:rsidR="00970570" w:rsidRPr="00326860" w:rsidRDefault="00970570" w:rsidP="00546A12">
      <w:pPr>
        <w:rPr>
          <w:rFonts w:cs="Arial"/>
          <w:sz w:val="20"/>
          <w:szCs w:val="20"/>
        </w:rPr>
      </w:pPr>
      <w:r w:rsidRPr="00326860">
        <w:rPr>
          <w:rFonts w:cs="Arial"/>
          <w:sz w:val="20"/>
          <w:szCs w:val="20"/>
        </w:rPr>
        <w:t>Bids sent by mail should be directed to the attention of</w:t>
      </w:r>
    </w:p>
    <w:tbl>
      <w:tblPr>
        <w:tblW w:w="0" w:type="auto"/>
        <w:tblLayout w:type="fixed"/>
        <w:tblLook w:val="0000" w:firstRow="0" w:lastRow="0" w:firstColumn="0" w:lastColumn="0" w:noHBand="0" w:noVBand="0"/>
      </w:tblPr>
      <w:tblGrid>
        <w:gridCol w:w="1548"/>
        <w:gridCol w:w="8748"/>
      </w:tblGrid>
      <w:tr w:rsidR="00970570" w:rsidRPr="00326860" w14:paraId="3E75425C" w14:textId="77777777" w:rsidTr="00415EEC">
        <w:tc>
          <w:tcPr>
            <w:tcW w:w="1548" w:type="dxa"/>
          </w:tcPr>
          <w:p w14:paraId="31CD88CD" w14:textId="77777777" w:rsidR="00970570" w:rsidRPr="00326860" w:rsidRDefault="00970570" w:rsidP="00415EEC">
            <w:pPr>
              <w:rPr>
                <w:rFonts w:cs="Arial"/>
                <w:vanish/>
                <w:sz w:val="20"/>
                <w:szCs w:val="20"/>
              </w:rPr>
            </w:pPr>
            <w:r w:rsidRPr="00326860">
              <w:rPr>
                <w:rFonts w:cs="Arial"/>
                <w:sz w:val="20"/>
                <w:szCs w:val="20"/>
              </w:rPr>
              <w:t xml:space="preserve"> </w:t>
            </w:r>
            <w:r w:rsidRPr="00326860">
              <w:rPr>
                <w:rFonts w:cs="Arial"/>
                <w:vanish/>
                <w:sz w:val="20"/>
                <w:szCs w:val="20"/>
              </w:rPr>
              <w:t>Provide mail info</w:t>
            </w:r>
          </w:p>
        </w:tc>
        <w:tc>
          <w:tcPr>
            <w:tcW w:w="8748" w:type="dxa"/>
          </w:tcPr>
          <w:p w14:paraId="3505E6D5" w14:textId="421F0164" w:rsidR="00970570" w:rsidRPr="00326860" w:rsidRDefault="00326860" w:rsidP="00546A12">
            <w:pPr>
              <w:rPr>
                <w:rFonts w:cs="Arial"/>
                <w:sz w:val="20"/>
                <w:szCs w:val="20"/>
              </w:rPr>
            </w:pPr>
            <w:r w:rsidRPr="00326860">
              <w:rPr>
                <w:rFonts w:cs="Arial"/>
                <w:sz w:val="20"/>
                <w:szCs w:val="20"/>
              </w:rPr>
              <w:t>Brad Brandt, Director of Procurement</w:t>
            </w:r>
          </w:p>
        </w:tc>
      </w:tr>
    </w:tbl>
    <w:p w14:paraId="337F9A1D" w14:textId="77777777" w:rsidR="00546A12" w:rsidRPr="00326860" w:rsidRDefault="00546A12" w:rsidP="00546A12">
      <w:pPr>
        <w:rPr>
          <w:rFonts w:cs="Arial"/>
          <w:sz w:val="20"/>
          <w:szCs w:val="20"/>
        </w:rPr>
      </w:pPr>
    </w:p>
    <w:p w14:paraId="41482A72" w14:textId="60DB4251" w:rsidR="00177EA9" w:rsidRPr="00326860" w:rsidRDefault="00970570" w:rsidP="00546A12">
      <w:pPr>
        <w:rPr>
          <w:rFonts w:cs="Arial"/>
          <w:sz w:val="20"/>
          <w:szCs w:val="20"/>
        </w:rPr>
      </w:pPr>
      <w:r w:rsidRPr="00326860">
        <w:rPr>
          <w:rFonts w:cs="Arial"/>
          <w:sz w:val="20"/>
          <w:szCs w:val="20"/>
        </w:rPr>
        <w:t xml:space="preserve">Bidding Documents </w:t>
      </w:r>
      <w:r w:rsidR="00202BE8">
        <w:rPr>
          <w:rFonts w:cs="Arial"/>
          <w:sz w:val="20"/>
          <w:szCs w:val="20"/>
        </w:rPr>
        <w:t xml:space="preserve">will be available July 7 and </w:t>
      </w:r>
      <w:r w:rsidR="00D472F0" w:rsidRPr="00326860">
        <w:rPr>
          <w:rFonts w:cs="Arial"/>
          <w:sz w:val="20"/>
          <w:szCs w:val="20"/>
        </w:rPr>
        <w:t xml:space="preserve">are to be issued </w:t>
      </w:r>
      <w:r w:rsidR="0059126B" w:rsidRPr="00326860">
        <w:rPr>
          <w:rFonts w:cs="Arial"/>
          <w:sz w:val="20"/>
          <w:szCs w:val="20"/>
        </w:rPr>
        <w:t xml:space="preserve">in the form of digital PDF files </w:t>
      </w:r>
      <w:r w:rsidR="00D472F0" w:rsidRPr="00326860">
        <w:rPr>
          <w:rFonts w:cs="Arial"/>
          <w:sz w:val="20"/>
          <w:szCs w:val="20"/>
        </w:rPr>
        <w:t>and are to be requested</w:t>
      </w:r>
      <w:r w:rsidR="00177EA9" w:rsidRPr="00326860">
        <w:rPr>
          <w:rFonts w:cs="Arial"/>
          <w:sz w:val="20"/>
          <w:szCs w:val="20"/>
        </w:rPr>
        <w:t xml:space="preserve"> </w:t>
      </w:r>
      <w:proofErr w:type="gramStart"/>
      <w:r w:rsidR="00177EA9" w:rsidRPr="00326860">
        <w:rPr>
          <w:rFonts w:cs="Arial"/>
          <w:sz w:val="20"/>
          <w:szCs w:val="20"/>
        </w:rPr>
        <w:t>from</w:t>
      </w:r>
      <w:proofErr w:type="gramEnd"/>
      <w:r w:rsidR="00177EA9" w:rsidRPr="00326860">
        <w:rPr>
          <w:rFonts w:cs="Arial"/>
          <w:sz w:val="20"/>
          <w:szCs w:val="20"/>
        </w:rPr>
        <w:t xml:space="preserve"> </w:t>
      </w:r>
      <w:r w:rsidR="00350960" w:rsidRPr="00326860">
        <w:rPr>
          <w:rFonts w:cs="Arial"/>
          <w:sz w:val="20"/>
          <w:szCs w:val="20"/>
        </w:rPr>
        <w:t>Bendure Harder Architecture</w:t>
      </w:r>
      <w:r w:rsidR="0059126B" w:rsidRPr="00326860">
        <w:rPr>
          <w:rFonts w:cs="Arial"/>
          <w:sz w:val="20"/>
          <w:szCs w:val="20"/>
        </w:rPr>
        <w:t>, LLC.  E-mail request of documents to</w:t>
      </w:r>
      <w:r w:rsidR="00177EA9" w:rsidRPr="00326860">
        <w:rPr>
          <w:rFonts w:cs="Arial"/>
          <w:sz w:val="20"/>
          <w:szCs w:val="20"/>
        </w:rPr>
        <w:t xml:space="preserve"> </w:t>
      </w:r>
    </w:p>
    <w:p w14:paraId="08911E13" w14:textId="16872516" w:rsidR="00970570" w:rsidRPr="00326860" w:rsidRDefault="00326860" w:rsidP="00546A12">
      <w:pPr>
        <w:rPr>
          <w:rFonts w:cs="Arial"/>
          <w:sz w:val="20"/>
          <w:szCs w:val="20"/>
        </w:rPr>
      </w:pPr>
      <w:hyperlink r:id="rId7" w:history="1">
        <w:r w:rsidRPr="00326860">
          <w:rPr>
            <w:rStyle w:val="Hyperlink"/>
            <w:rFonts w:cs="Arial"/>
            <w:sz w:val="20"/>
            <w:szCs w:val="20"/>
          </w:rPr>
          <w:t>nbendure@bendure-harder.com</w:t>
        </w:r>
      </w:hyperlink>
      <w:r w:rsidR="0059126B" w:rsidRPr="00326860">
        <w:rPr>
          <w:rFonts w:cs="Arial"/>
          <w:sz w:val="20"/>
          <w:szCs w:val="20"/>
        </w:rPr>
        <w:t xml:space="preserve">.  In the email request, include company name, address, phone number, and the </w:t>
      </w:r>
      <w:proofErr w:type="gramStart"/>
      <w:r w:rsidRPr="00326860">
        <w:rPr>
          <w:rFonts w:cs="Arial"/>
          <w:sz w:val="20"/>
          <w:szCs w:val="20"/>
        </w:rPr>
        <w:t>contact</w:t>
      </w:r>
      <w:proofErr w:type="gramEnd"/>
      <w:r w:rsidR="0059126B" w:rsidRPr="00326860">
        <w:rPr>
          <w:rFonts w:cs="Arial"/>
          <w:sz w:val="20"/>
          <w:szCs w:val="20"/>
        </w:rPr>
        <w:t xml:space="preserve"> name and email address for the person responsible for the receipt of the bidding documents and all future correspondence.  Bidding documents will not be issued without all the information received in full.</w:t>
      </w:r>
    </w:p>
    <w:p w14:paraId="423B7D65" w14:textId="77777777" w:rsidR="0059126B" w:rsidRPr="00326860" w:rsidRDefault="0059126B" w:rsidP="00546A12">
      <w:pPr>
        <w:rPr>
          <w:rFonts w:cs="Arial"/>
          <w:sz w:val="20"/>
          <w:szCs w:val="20"/>
        </w:rPr>
      </w:pPr>
    </w:p>
    <w:p w14:paraId="7F4651E5" w14:textId="3EE1FB63" w:rsidR="0059126B" w:rsidRPr="00326860" w:rsidRDefault="0059126B" w:rsidP="00546A12">
      <w:pPr>
        <w:rPr>
          <w:rFonts w:cs="Arial"/>
          <w:sz w:val="20"/>
          <w:szCs w:val="20"/>
        </w:rPr>
      </w:pPr>
      <w:r w:rsidRPr="00326860">
        <w:rPr>
          <w:rFonts w:cs="Arial"/>
          <w:sz w:val="20"/>
          <w:szCs w:val="20"/>
        </w:rPr>
        <w:t xml:space="preserve">All questions concerning the project should be emailed to </w:t>
      </w:r>
      <w:hyperlink r:id="rId8" w:history="1">
        <w:r w:rsidR="00326860" w:rsidRPr="00326860">
          <w:rPr>
            <w:rStyle w:val="Hyperlink"/>
            <w:rFonts w:cs="Arial"/>
            <w:sz w:val="20"/>
            <w:szCs w:val="20"/>
          </w:rPr>
          <w:t>nbendure@bendure-harder.com</w:t>
        </w:r>
      </w:hyperlink>
      <w:r w:rsidRPr="00326860">
        <w:rPr>
          <w:rFonts w:cs="Arial"/>
          <w:sz w:val="20"/>
          <w:szCs w:val="20"/>
        </w:rPr>
        <w:t xml:space="preserve">.  Substitution requests should include the substitution request form in the email.  </w:t>
      </w:r>
    </w:p>
    <w:p w14:paraId="47C0C5F6" w14:textId="77777777" w:rsidR="00A21BE5" w:rsidRPr="00326860" w:rsidRDefault="00A21BE5" w:rsidP="00546A12">
      <w:pPr>
        <w:rPr>
          <w:rFonts w:cs="Arial"/>
          <w:sz w:val="20"/>
          <w:szCs w:val="20"/>
        </w:rPr>
      </w:pPr>
    </w:p>
    <w:p w14:paraId="49774D4D" w14:textId="77777777" w:rsidR="00546A12" w:rsidRPr="00326860" w:rsidRDefault="00350960" w:rsidP="00546A12">
      <w:pPr>
        <w:rPr>
          <w:rFonts w:cs="Arial"/>
          <w:sz w:val="20"/>
          <w:szCs w:val="20"/>
        </w:rPr>
      </w:pPr>
      <w:r w:rsidRPr="00326860">
        <w:rPr>
          <w:rFonts w:cs="Arial"/>
          <w:sz w:val="20"/>
          <w:szCs w:val="20"/>
        </w:rPr>
        <w:t>Bidders must print their own copies</w:t>
      </w:r>
      <w:r w:rsidR="0059126B" w:rsidRPr="00326860">
        <w:rPr>
          <w:rFonts w:cs="Arial"/>
          <w:sz w:val="20"/>
          <w:szCs w:val="20"/>
        </w:rPr>
        <w:t xml:space="preserve"> of the bidding documents</w:t>
      </w:r>
      <w:r w:rsidRPr="00326860">
        <w:rPr>
          <w:rFonts w:cs="Arial"/>
          <w:sz w:val="20"/>
          <w:szCs w:val="20"/>
        </w:rPr>
        <w:t>.</w:t>
      </w:r>
    </w:p>
    <w:p w14:paraId="00DD6223" w14:textId="77777777" w:rsidR="00A21BE5" w:rsidRPr="00326860" w:rsidRDefault="00A21BE5" w:rsidP="00546A12">
      <w:pPr>
        <w:rPr>
          <w:rFonts w:cs="Arial"/>
          <w:sz w:val="20"/>
          <w:szCs w:val="20"/>
        </w:rPr>
      </w:pPr>
    </w:p>
    <w:p w14:paraId="480A800D" w14:textId="77777777" w:rsidR="00970570" w:rsidRPr="00326860" w:rsidRDefault="00970570" w:rsidP="00546A12">
      <w:pPr>
        <w:rPr>
          <w:rFonts w:cs="Arial"/>
          <w:sz w:val="20"/>
          <w:szCs w:val="20"/>
        </w:rPr>
      </w:pPr>
      <w:r w:rsidRPr="00326860">
        <w:rPr>
          <w:rFonts w:cs="Arial"/>
          <w:sz w:val="20"/>
          <w:szCs w:val="20"/>
        </w:rPr>
        <w:t xml:space="preserve">Bidders submitting bids equal to or greater than $25,000 in value are required to be licensed in accordance with state law.  </w:t>
      </w:r>
    </w:p>
    <w:p w14:paraId="55DF5A6C" w14:textId="77777777" w:rsidR="0037236A" w:rsidRPr="00326860" w:rsidRDefault="0037236A" w:rsidP="00546A12">
      <w:pPr>
        <w:rPr>
          <w:rFonts w:cs="Arial"/>
          <w:sz w:val="20"/>
          <w:szCs w:val="20"/>
        </w:rPr>
      </w:pPr>
    </w:p>
    <w:p w14:paraId="749CD585" w14:textId="79B74471" w:rsidR="00970570" w:rsidRPr="00326860" w:rsidRDefault="00970570" w:rsidP="00546A12">
      <w:pPr>
        <w:rPr>
          <w:rFonts w:cs="Arial"/>
          <w:sz w:val="20"/>
          <w:szCs w:val="20"/>
        </w:rPr>
      </w:pPr>
      <w:r w:rsidRPr="00326860">
        <w:rPr>
          <w:rFonts w:cs="Arial"/>
          <w:sz w:val="20"/>
          <w:szCs w:val="20"/>
        </w:rPr>
        <w:t xml:space="preserve">The Owner reserves the right to waive informalities and to reject </w:t>
      </w:r>
      <w:r w:rsidR="0059126B" w:rsidRPr="00326860">
        <w:rPr>
          <w:rFonts w:cs="Arial"/>
          <w:sz w:val="20"/>
          <w:szCs w:val="20"/>
        </w:rPr>
        <w:t>any o</w:t>
      </w:r>
      <w:r w:rsidR="00326860" w:rsidRPr="00326860">
        <w:rPr>
          <w:rFonts w:cs="Arial"/>
          <w:sz w:val="20"/>
          <w:szCs w:val="20"/>
        </w:rPr>
        <w:t>r</w:t>
      </w:r>
      <w:r w:rsidR="0059126B" w:rsidRPr="00326860">
        <w:rPr>
          <w:rFonts w:cs="Arial"/>
          <w:sz w:val="20"/>
          <w:szCs w:val="20"/>
        </w:rPr>
        <w:t xml:space="preserve"> all </w:t>
      </w:r>
      <w:r w:rsidRPr="00326860">
        <w:rPr>
          <w:rFonts w:cs="Arial"/>
          <w:sz w:val="20"/>
          <w:szCs w:val="20"/>
        </w:rPr>
        <w:t>bids.</w:t>
      </w:r>
    </w:p>
    <w:p w14:paraId="3FB84BEC" w14:textId="77777777" w:rsidR="00FE5516" w:rsidRPr="00326860" w:rsidRDefault="00FE5516">
      <w:pPr>
        <w:pStyle w:val="PR3"/>
        <w:numPr>
          <w:ilvl w:val="0"/>
          <w:numId w:val="0"/>
        </w:numPr>
        <w:spacing w:line="220" w:lineRule="exact"/>
        <w:ind w:left="1440"/>
        <w:rPr>
          <w:rFonts w:cs="Arial"/>
          <w:sz w:val="20"/>
        </w:rPr>
      </w:pPr>
    </w:p>
    <w:p w14:paraId="1C457946" w14:textId="77777777" w:rsidR="00FE5516" w:rsidRPr="00326860" w:rsidRDefault="00FE5516" w:rsidP="00016413">
      <w:pPr>
        <w:widowControl/>
        <w:tabs>
          <w:tab w:val="center" w:pos="4680"/>
          <w:tab w:val="left" w:pos="5040"/>
        </w:tabs>
        <w:spacing w:line="220" w:lineRule="exact"/>
        <w:jc w:val="both"/>
        <w:rPr>
          <w:rFonts w:cs="Arial"/>
          <w:sz w:val="20"/>
          <w:szCs w:val="20"/>
        </w:rPr>
      </w:pPr>
      <w:r w:rsidRPr="00326860">
        <w:rPr>
          <w:rFonts w:cs="Arial"/>
          <w:sz w:val="20"/>
          <w:szCs w:val="20"/>
        </w:rPr>
        <w:tab/>
        <w:t>END OF SECTION</w:t>
      </w:r>
    </w:p>
    <w:sectPr w:rsidR="00FE5516" w:rsidRPr="00326860">
      <w:headerReference w:type="default" r:id="rId9"/>
      <w:endnotePr>
        <w:numFmt w:val="decimal"/>
      </w:endnotePr>
      <w:pgSz w:w="12240" w:h="15840"/>
      <w:pgMar w:top="720" w:right="108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10505" w14:textId="77777777" w:rsidR="000856EF" w:rsidRDefault="000856EF">
      <w:r>
        <w:separator/>
      </w:r>
    </w:p>
  </w:endnote>
  <w:endnote w:type="continuationSeparator" w:id="0">
    <w:p w14:paraId="7FB68D1D" w14:textId="77777777" w:rsidR="000856EF" w:rsidRDefault="0008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1EB4F" w14:textId="77777777" w:rsidR="000856EF" w:rsidRDefault="000856EF">
      <w:r>
        <w:separator/>
      </w:r>
    </w:p>
  </w:footnote>
  <w:footnote w:type="continuationSeparator" w:id="0">
    <w:p w14:paraId="2BFA7FBD" w14:textId="77777777" w:rsidR="000856EF" w:rsidRDefault="0008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05CBD" w14:textId="77777777" w:rsidR="00FE5516" w:rsidRDefault="00FE5516">
    <w:pPr>
      <w:tabs>
        <w:tab w:val="right" w:pos="9360"/>
      </w:tabs>
      <w:jc w:val="both"/>
      <w:rPr>
        <w:b/>
        <w:bCs/>
      </w:rPr>
    </w:pPr>
    <w:r>
      <w:tab/>
    </w:r>
    <w:r w:rsidR="00970570">
      <w:rPr>
        <w:rFonts w:cs="Arial"/>
        <w:b/>
        <w:bCs/>
      </w:rPr>
      <w:t>INVITATION TO BID</w:t>
    </w:r>
    <w:r>
      <w:t xml:space="preserve"> </w:t>
    </w:r>
    <w:r>
      <w:rPr>
        <w:b/>
        <w:bCs/>
      </w:rPr>
      <w:t>0</w:t>
    </w:r>
    <w:r w:rsidR="00970570">
      <w:rPr>
        <w:b/>
        <w:bCs/>
      </w:rPr>
      <w:t>0</w:t>
    </w:r>
    <w:r>
      <w:rPr>
        <w:b/>
        <w:bCs/>
      </w:rPr>
      <w:t>-</w:t>
    </w:r>
    <w:r w:rsidR="00970570">
      <w:rPr>
        <w:b/>
        <w:bCs/>
      </w:rPr>
      <w:t>1</w:t>
    </w:r>
    <w:r w:rsidR="00186579">
      <w:rPr>
        <w:b/>
        <w:bCs/>
      </w:rPr>
      <w:t>116</w:t>
    </w:r>
    <w:r>
      <w:rPr>
        <w:b/>
        <w:bCs/>
      </w:rPr>
      <w:t>-</w:t>
    </w:r>
    <w:r>
      <w:rPr>
        <w:b/>
        <w:bCs/>
      </w:rPr>
      <w:fldChar w:fldCharType="begin"/>
    </w:r>
    <w:r>
      <w:rPr>
        <w:b/>
        <w:bCs/>
      </w:rPr>
      <w:instrText xml:space="preserve">PAGE </w:instrText>
    </w:r>
    <w:r>
      <w:rPr>
        <w:b/>
        <w:bCs/>
      </w:rPr>
      <w:fldChar w:fldCharType="separate"/>
    </w:r>
    <w:r w:rsidR="00177EA9">
      <w:rPr>
        <w:b/>
        <w:bCs/>
        <w:noProof/>
      </w:rPr>
      <w:t>1</w:t>
    </w:r>
    <w:r>
      <w:rPr>
        <w:b/>
        <w:bCs/>
      </w:rPr>
      <w:fldChar w:fldCharType="end"/>
    </w:r>
  </w:p>
  <w:p w14:paraId="7EF2AF20" w14:textId="4724FF79" w:rsidR="00FE5516" w:rsidRDefault="00326860">
    <w:pPr>
      <w:tabs>
        <w:tab w:val="left" w:pos="-1440"/>
        <w:tab w:val="left" w:pos="-720"/>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7920"/>
        <w:tab w:val="left" w:pos="8640"/>
        <w:tab w:val="left" w:pos="9360"/>
      </w:tabs>
      <w:jc w:val="right"/>
    </w:pPr>
    <w:r>
      <w:rPr>
        <w:rFonts w:cs="Arial"/>
      </w:rPr>
      <w:t>Unity Humboldt Renovation</w:t>
    </w:r>
    <w:r w:rsidR="00FE5516">
      <w:rPr>
        <w:rFonts w:cs="Arial"/>
      </w:rPr>
      <w:t xml:space="preserve"> – </w:t>
    </w:r>
    <w:r>
      <w:rPr>
        <w:rFonts w:cs="Arial"/>
      </w:rPr>
      <w:t>25001</w:t>
    </w:r>
  </w:p>
  <w:p w14:paraId="3F35511E" w14:textId="77777777" w:rsidR="00FE5516" w:rsidRDefault="00FE55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B75B45A" w14:textId="77777777" w:rsidR="00FE5516" w:rsidRDefault="00FE551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EDF"/>
    <w:multiLevelType w:val="multilevel"/>
    <w:tmpl w:val="B1CED968"/>
    <w:lvl w:ilvl="0">
      <w:start w:val="1"/>
      <w:numFmt w:val="decimal"/>
      <w:pStyle w:val="PRT"/>
      <w:suff w:val="nothing"/>
      <w:lvlText w:val="PART %1 - "/>
      <w:lvlJc w:val="left"/>
      <w:pPr>
        <w:ind w:left="0" w:firstLine="0"/>
      </w:pPr>
      <w:rPr>
        <w:rFonts w:ascii="Arial" w:hAnsi="Arial" w:hint="default"/>
        <w:b/>
        <w:i w:val="0"/>
        <w:sz w:val="22"/>
        <w:szCs w:val="22"/>
        <w:u w:val="none"/>
      </w:rPr>
    </w:lvl>
    <w:lvl w:ilvl="1">
      <w:start w:val="1"/>
      <w:numFmt w:val="decimal"/>
      <w:pStyle w:val="ART"/>
      <w:lvlText w:val="%1.%2"/>
      <w:lvlJc w:val="left"/>
      <w:pPr>
        <w:tabs>
          <w:tab w:val="num" w:pos="835"/>
        </w:tabs>
        <w:ind w:left="835" w:hanging="835"/>
      </w:pPr>
      <w:rPr>
        <w:rFonts w:ascii="Arial" w:hAnsi="Arial" w:hint="default"/>
        <w:b w:val="0"/>
        <w:i w:val="0"/>
        <w:caps/>
        <w:sz w:val="22"/>
        <w:szCs w:val="22"/>
      </w:rPr>
    </w:lvl>
    <w:lvl w:ilvl="2">
      <w:start w:val="1"/>
      <w:numFmt w:val="upperLetter"/>
      <w:pStyle w:val="PR1"/>
      <w:lvlText w:val="%3."/>
      <w:lvlJc w:val="left"/>
      <w:pPr>
        <w:tabs>
          <w:tab w:val="num" w:pos="925"/>
        </w:tabs>
        <w:ind w:left="925" w:hanging="475"/>
      </w:pPr>
      <w:rPr>
        <w:rFonts w:ascii="Arial" w:hAnsi="Arial" w:hint="default"/>
        <w:b w:val="0"/>
        <w:i w:val="0"/>
        <w:sz w:val="22"/>
      </w:rPr>
    </w:lvl>
    <w:lvl w:ilvl="3">
      <w:start w:val="1"/>
      <w:numFmt w:val="decimal"/>
      <w:pStyle w:val="PR2"/>
      <w:lvlText w:val="%4."/>
      <w:lvlJc w:val="left"/>
      <w:pPr>
        <w:tabs>
          <w:tab w:val="num" w:pos="1325"/>
        </w:tabs>
        <w:ind w:left="1325" w:hanging="389"/>
      </w:pPr>
      <w:rPr>
        <w:rFonts w:ascii="Arial" w:hAnsi="Arial" w:hint="default"/>
        <w:b w:val="0"/>
        <w:i w:val="0"/>
        <w:sz w:val="22"/>
      </w:rPr>
    </w:lvl>
    <w:lvl w:ilvl="4">
      <w:start w:val="1"/>
      <w:numFmt w:val="lowerLetter"/>
      <w:pStyle w:val="PR3"/>
      <w:lvlText w:val="%5."/>
      <w:lvlJc w:val="left"/>
      <w:pPr>
        <w:tabs>
          <w:tab w:val="num" w:pos="1800"/>
        </w:tabs>
        <w:ind w:left="1800" w:hanging="475"/>
      </w:pPr>
      <w:rPr>
        <w:rFonts w:ascii="Arial" w:hAnsi="Arial" w:hint="default"/>
        <w:b w:val="0"/>
        <w:i w:val="0"/>
        <w:sz w:val="22"/>
      </w:rPr>
    </w:lvl>
    <w:lvl w:ilvl="5">
      <w:start w:val="1"/>
      <w:numFmt w:val="decimal"/>
      <w:pStyle w:val="PR4"/>
      <w:lvlText w:val="%6)"/>
      <w:lvlJc w:val="left"/>
      <w:pPr>
        <w:tabs>
          <w:tab w:val="num" w:pos="2275"/>
        </w:tabs>
        <w:ind w:left="2275" w:hanging="475"/>
      </w:pPr>
      <w:rPr>
        <w:rFonts w:ascii="Arial" w:hAnsi="Arial" w:hint="default"/>
        <w:b w:val="0"/>
        <w:i w:val="0"/>
        <w:sz w:val="22"/>
      </w:rPr>
    </w:lvl>
    <w:lvl w:ilvl="6">
      <w:start w:val="1"/>
      <w:numFmt w:val="lowerLetter"/>
      <w:pStyle w:val="PR5"/>
      <w:lvlText w:val="%7)"/>
      <w:lvlJc w:val="left"/>
      <w:pPr>
        <w:tabs>
          <w:tab w:val="num" w:pos="2765"/>
        </w:tabs>
        <w:ind w:left="2765" w:hanging="490"/>
      </w:pPr>
      <w:rPr>
        <w:rFonts w:ascii="Arial" w:hAnsi="Arial" w:hint="default"/>
        <w:b w:val="0"/>
        <w:i w:val="0"/>
        <w:sz w:val="22"/>
      </w:rPr>
    </w:lvl>
    <w:lvl w:ilvl="7">
      <w:start w:val="1"/>
      <w:numFmt w:val="lowerRoman"/>
      <w:pStyle w:val="PR6"/>
      <w:lvlText w:val="%8."/>
      <w:lvlJc w:val="left"/>
      <w:pPr>
        <w:tabs>
          <w:tab w:val="num" w:pos="3485"/>
        </w:tabs>
        <w:ind w:left="3240" w:hanging="475"/>
      </w:pPr>
      <w:rPr>
        <w:rFonts w:ascii="Arial" w:hAnsi="Arial" w:hint="default"/>
        <w:b w:val="0"/>
        <w:i w:val="0"/>
        <w:sz w:val="22"/>
      </w:rPr>
    </w:lvl>
    <w:lvl w:ilvl="8">
      <w:start w:val="1"/>
      <w:numFmt w:val="bullet"/>
      <w:pStyle w:val="PR7"/>
      <w:lvlText w:val=""/>
      <w:lvlJc w:val="left"/>
      <w:pPr>
        <w:tabs>
          <w:tab w:val="num" w:pos="3715"/>
        </w:tabs>
        <w:ind w:left="3715" w:hanging="475"/>
      </w:pPr>
      <w:rPr>
        <w:rFonts w:ascii="Arial" w:hAnsi="Arial" w:hint="default"/>
        <w:b w:val="0"/>
        <w:i w:val="0"/>
        <w:sz w:val="22"/>
      </w:rPr>
    </w:lvl>
  </w:abstractNum>
  <w:abstractNum w:abstractNumId="1" w15:restartNumberingAfterBreak="0">
    <w:nsid w:val="71F21788"/>
    <w:multiLevelType w:val="multilevel"/>
    <w:tmpl w:val="178C9BA0"/>
    <w:lvl w:ilvl="0">
      <w:start w:val="1"/>
      <w:numFmt w:val="decimal"/>
      <w:suff w:val="nothing"/>
      <w:lvlText w:val="PART %1 - "/>
      <w:lvlJc w:val="left"/>
      <w:pPr>
        <w:ind w:left="0" w:firstLine="0"/>
      </w:pPr>
      <w:rPr>
        <w:rFonts w:ascii="Arial" w:hAnsi="Arial" w:hint="default"/>
        <w:b w:val="0"/>
        <w:i w:val="0"/>
        <w:sz w:val="20"/>
        <w:u w:val="none"/>
      </w:rPr>
    </w:lvl>
    <w:lvl w:ilvl="1">
      <w:start w:val="1"/>
      <w:numFmt w:val="decimal"/>
      <w:lvlText w:val="%1.%2"/>
      <w:lvlJc w:val="left"/>
      <w:pPr>
        <w:tabs>
          <w:tab w:val="num" w:pos="835"/>
        </w:tabs>
        <w:ind w:left="835" w:hanging="835"/>
      </w:pPr>
      <w:rPr>
        <w:rFonts w:ascii="Arial" w:hAnsi="Arial" w:hint="default"/>
        <w:b w:val="0"/>
        <w:i w:val="0"/>
        <w:caps/>
        <w:sz w:val="20"/>
      </w:rPr>
    </w:lvl>
    <w:lvl w:ilvl="2">
      <w:start w:val="1"/>
      <w:numFmt w:val="upperLetter"/>
      <w:lvlText w:val="%3."/>
      <w:lvlJc w:val="left"/>
      <w:pPr>
        <w:tabs>
          <w:tab w:val="num" w:pos="835"/>
        </w:tabs>
        <w:ind w:left="835" w:hanging="475"/>
      </w:pPr>
      <w:rPr>
        <w:rFonts w:ascii="Arial" w:hAnsi="Arial" w:hint="default"/>
        <w:b w:val="0"/>
        <w:i w:val="0"/>
        <w:sz w:val="20"/>
      </w:rPr>
    </w:lvl>
    <w:lvl w:ilvl="3">
      <w:start w:val="1"/>
      <w:numFmt w:val="decimal"/>
      <w:lvlText w:val="%4."/>
      <w:lvlJc w:val="left"/>
      <w:pPr>
        <w:tabs>
          <w:tab w:val="num" w:pos="1325"/>
        </w:tabs>
        <w:ind w:left="1325" w:hanging="490"/>
      </w:pPr>
      <w:rPr>
        <w:rFonts w:ascii="Arial" w:hAnsi="Arial" w:hint="default"/>
        <w:b w:val="0"/>
        <w:i w:val="0"/>
        <w:sz w:val="20"/>
      </w:rPr>
    </w:lvl>
    <w:lvl w:ilvl="4">
      <w:start w:val="1"/>
      <w:numFmt w:val="lowerLetter"/>
      <w:lvlText w:val="%5."/>
      <w:lvlJc w:val="left"/>
      <w:pPr>
        <w:tabs>
          <w:tab w:val="num" w:pos="1915"/>
        </w:tabs>
        <w:ind w:left="1915" w:hanging="475"/>
      </w:pPr>
      <w:rPr>
        <w:rFonts w:ascii="Arial" w:hAnsi="Arial" w:hint="default"/>
        <w:b w:val="0"/>
        <w:i w:val="0"/>
        <w:sz w:val="20"/>
      </w:rPr>
    </w:lvl>
    <w:lvl w:ilvl="5">
      <w:start w:val="1"/>
      <w:numFmt w:val="decimal"/>
      <w:lvlText w:val="%6)"/>
      <w:lvlJc w:val="left"/>
      <w:pPr>
        <w:tabs>
          <w:tab w:val="num" w:pos="2275"/>
        </w:tabs>
        <w:ind w:left="2275" w:hanging="475"/>
      </w:pPr>
      <w:rPr>
        <w:rFonts w:ascii="Arial" w:hAnsi="Arial" w:hint="default"/>
        <w:b w:val="0"/>
        <w:i w:val="0"/>
        <w:sz w:val="20"/>
      </w:rPr>
    </w:lvl>
    <w:lvl w:ilvl="6">
      <w:start w:val="1"/>
      <w:numFmt w:val="lowerLetter"/>
      <w:lvlText w:val="%7)"/>
      <w:lvlJc w:val="left"/>
      <w:pPr>
        <w:tabs>
          <w:tab w:val="num" w:pos="2765"/>
        </w:tabs>
        <w:ind w:left="2765" w:hanging="490"/>
      </w:pPr>
      <w:rPr>
        <w:rFonts w:ascii="Arial" w:hAnsi="Arial" w:hint="default"/>
        <w:b w:val="0"/>
        <w:i w:val="0"/>
        <w:sz w:val="20"/>
      </w:rPr>
    </w:lvl>
    <w:lvl w:ilvl="7">
      <w:start w:val="1"/>
      <w:numFmt w:val="lowerRoman"/>
      <w:lvlText w:val="%8."/>
      <w:lvlJc w:val="left"/>
      <w:pPr>
        <w:tabs>
          <w:tab w:val="num" w:pos="3485"/>
        </w:tabs>
        <w:ind w:left="3240" w:hanging="475"/>
      </w:pPr>
      <w:rPr>
        <w:rFonts w:ascii="Arial" w:hAnsi="Arial" w:hint="default"/>
        <w:b w:val="0"/>
        <w:i w:val="0"/>
        <w:sz w:val="22"/>
      </w:rPr>
    </w:lvl>
    <w:lvl w:ilvl="8">
      <w:start w:val="1"/>
      <w:numFmt w:val="bullet"/>
      <w:lvlText w:val=""/>
      <w:lvlJc w:val="left"/>
      <w:pPr>
        <w:tabs>
          <w:tab w:val="num" w:pos="3715"/>
        </w:tabs>
        <w:ind w:left="3715" w:hanging="475"/>
      </w:pPr>
      <w:rPr>
        <w:rFonts w:ascii="Arial" w:hAnsi="Arial" w:hint="default"/>
        <w:b w:val="0"/>
        <w:i w:val="0"/>
        <w:sz w:val="22"/>
      </w:rPr>
    </w:lvl>
  </w:abstractNum>
  <w:num w:numId="1" w16cid:durableId="455832317">
    <w:abstractNumId w:val="1"/>
  </w:num>
  <w:num w:numId="2" w16cid:durableId="1077821778">
    <w:abstractNumId w:val="1"/>
  </w:num>
  <w:num w:numId="3" w16cid:durableId="1159735226">
    <w:abstractNumId w:val="1"/>
  </w:num>
  <w:num w:numId="4" w16cid:durableId="1201241339">
    <w:abstractNumId w:val="1"/>
  </w:num>
  <w:num w:numId="5" w16cid:durableId="637035195">
    <w:abstractNumId w:val="1"/>
  </w:num>
  <w:num w:numId="6" w16cid:durableId="212814215">
    <w:abstractNumId w:val="1"/>
  </w:num>
  <w:num w:numId="7" w16cid:durableId="259796672">
    <w:abstractNumId w:val="1"/>
  </w:num>
  <w:num w:numId="8" w16cid:durableId="352344965">
    <w:abstractNumId w:val="1"/>
  </w:num>
  <w:num w:numId="9" w16cid:durableId="493374266">
    <w:abstractNumId w:val="1"/>
  </w:num>
  <w:num w:numId="10" w16cid:durableId="1546331202">
    <w:abstractNumId w:val="1"/>
  </w:num>
  <w:num w:numId="11" w16cid:durableId="1152528562">
    <w:abstractNumId w:val="0"/>
  </w:num>
  <w:num w:numId="12" w16cid:durableId="1713730175">
    <w:abstractNumId w:val="0"/>
  </w:num>
  <w:num w:numId="13" w16cid:durableId="895623597">
    <w:abstractNumId w:val="0"/>
  </w:num>
  <w:num w:numId="14" w16cid:durableId="1674844854">
    <w:abstractNumId w:val="0"/>
  </w:num>
  <w:num w:numId="15" w16cid:durableId="1961061909">
    <w:abstractNumId w:val="0"/>
  </w:num>
  <w:num w:numId="16" w16cid:durableId="889538008">
    <w:abstractNumId w:val="0"/>
  </w:num>
  <w:num w:numId="17" w16cid:durableId="633872321">
    <w:abstractNumId w:val="0"/>
  </w:num>
  <w:num w:numId="18" w16cid:durableId="1549804952">
    <w:abstractNumId w:val="0"/>
  </w:num>
  <w:num w:numId="19" w16cid:durableId="92133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D51"/>
    <w:rsid w:val="00000A0D"/>
    <w:rsid w:val="00001484"/>
    <w:rsid w:val="00016413"/>
    <w:rsid w:val="000856EF"/>
    <w:rsid w:val="00162FAB"/>
    <w:rsid w:val="00177EA9"/>
    <w:rsid w:val="00183A9F"/>
    <w:rsid w:val="00186579"/>
    <w:rsid w:val="001915D7"/>
    <w:rsid w:val="00202BE8"/>
    <w:rsid w:val="00290968"/>
    <w:rsid w:val="00291FAE"/>
    <w:rsid w:val="00326860"/>
    <w:rsid w:val="00350960"/>
    <w:rsid w:val="0037236A"/>
    <w:rsid w:val="004B218B"/>
    <w:rsid w:val="00511C38"/>
    <w:rsid w:val="00546A12"/>
    <w:rsid w:val="0059126B"/>
    <w:rsid w:val="0059773C"/>
    <w:rsid w:val="005C1062"/>
    <w:rsid w:val="00602F02"/>
    <w:rsid w:val="00682995"/>
    <w:rsid w:val="006D4FA9"/>
    <w:rsid w:val="006F4B11"/>
    <w:rsid w:val="006F6376"/>
    <w:rsid w:val="00745B8D"/>
    <w:rsid w:val="0077402A"/>
    <w:rsid w:val="0082660F"/>
    <w:rsid w:val="008E2EDE"/>
    <w:rsid w:val="008E7A65"/>
    <w:rsid w:val="00970570"/>
    <w:rsid w:val="009E562F"/>
    <w:rsid w:val="00A21BE5"/>
    <w:rsid w:val="00A647F4"/>
    <w:rsid w:val="00A66FAB"/>
    <w:rsid w:val="00AD506B"/>
    <w:rsid w:val="00C11E77"/>
    <w:rsid w:val="00C539F8"/>
    <w:rsid w:val="00C6130E"/>
    <w:rsid w:val="00CB54AA"/>
    <w:rsid w:val="00CF3ABB"/>
    <w:rsid w:val="00D472F0"/>
    <w:rsid w:val="00D52042"/>
    <w:rsid w:val="00D63762"/>
    <w:rsid w:val="00DB0D51"/>
    <w:rsid w:val="00E22FC4"/>
    <w:rsid w:val="00EC1A94"/>
    <w:rsid w:val="00F530AC"/>
    <w:rsid w:val="00F970DC"/>
    <w:rsid w:val="00FD4643"/>
    <w:rsid w:val="00FD6BC4"/>
    <w:rsid w:val="00FD776A"/>
    <w:rsid w:val="00FE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4F0B"/>
  <w15:docId w15:val="{4831CE6E-1D83-475E-A81B-1405AFB9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BB"/>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T">
    <w:name w:val="PRT"/>
    <w:basedOn w:val="Normal"/>
    <w:next w:val="Normal"/>
    <w:qFormat/>
    <w:rsid w:val="00CF3ABB"/>
    <w:pPr>
      <w:keepNext/>
      <w:widowControl/>
      <w:numPr>
        <w:numId w:val="19"/>
      </w:numPr>
      <w:suppressAutoHyphens/>
      <w:autoSpaceDE/>
      <w:autoSpaceDN/>
      <w:adjustRightInd/>
      <w:spacing w:before="240"/>
    </w:pPr>
    <w:rPr>
      <w:b/>
      <w:caps/>
    </w:rPr>
  </w:style>
  <w:style w:type="paragraph" w:customStyle="1" w:styleId="ART">
    <w:name w:val="ART"/>
    <w:basedOn w:val="Normal"/>
    <w:next w:val="Normal"/>
    <w:qFormat/>
    <w:rsid w:val="00CF3ABB"/>
    <w:pPr>
      <w:keepNext/>
      <w:widowControl/>
      <w:numPr>
        <w:ilvl w:val="1"/>
        <w:numId w:val="19"/>
      </w:numPr>
      <w:autoSpaceDE/>
      <w:autoSpaceDN/>
      <w:adjustRightInd/>
      <w:spacing w:before="240"/>
      <w:outlineLvl w:val="1"/>
    </w:pPr>
    <w:rPr>
      <w:caps/>
      <w:szCs w:val="20"/>
    </w:rPr>
  </w:style>
  <w:style w:type="paragraph" w:customStyle="1" w:styleId="PR1">
    <w:name w:val="PR1"/>
    <w:basedOn w:val="Normal"/>
    <w:qFormat/>
    <w:rsid w:val="00CF3ABB"/>
    <w:pPr>
      <w:widowControl/>
      <w:numPr>
        <w:ilvl w:val="2"/>
        <w:numId w:val="19"/>
      </w:numPr>
      <w:suppressAutoHyphens/>
      <w:autoSpaceDE/>
      <w:autoSpaceDN/>
      <w:adjustRightInd/>
      <w:spacing w:before="240"/>
      <w:outlineLvl w:val="2"/>
    </w:pPr>
    <w:rPr>
      <w:rFonts w:cs="Arial"/>
      <w:szCs w:val="22"/>
    </w:rPr>
  </w:style>
  <w:style w:type="paragraph" w:customStyle="1" w:styleId="PR2">
    <w:name w:val="PR2"/>
    <w:basedOn w:val="Normal"/>
    <w:qFormat/>
    <w:rsid w:val="00CF3ABB"/>
    <w:pPr>
      <w:widowControl/>
      <w:numPr>
        <w:ilvl w:val="3"/>
        <w:numId w:val="19"/>
      </w:numPr>
      <w:suppressAutoHyphens/>
      <w:autoSpaceDE/>
      <w:autoSpaceDN/>
      <w:adjustRightInd/>
      <w:outlineLvl w:val="3"/>
    </w:pPr>
    <w:rPr>
      <w:szCs w:val="22"/>
    </w:rPr>
  </w:style>
  <w:style w:type="paragraph" w:customStyle="1" w:styleId="PR3">
    <w:name w:val="PR3"/>
    <w:basedOn w:val="Normal"/>
    <w:qFormat/>
    <w:rsid w:val="00CF3ABB"/>
    <w:pPr>
      <w:numPr>
        <w:ilvl w:val="4"/>
        <w:numId w:val="19"/>
      </w:numPr>
      <w:suppressAutoHyphens/>
      <w:autoSpaceDE/>
      <w:autoSpaceDN/>
      <w:adjustRightInd/>
      <w:outlineLvl w:val="4"/>
    </w:pPr>
    <w:rPr>
      <w:snapToGrid w:val="0"/>
      <w:szCs w:val="20"/>
    </w:rPr>
  </w:style>
  <w:style w:type="paragraph" w:customStyle="1" w:styleId="PR4">
    <w:name w:val="PR4"/>
    <w:basedOn w:val="Normal"/>
    <w:qFormat/>
    <w:rsid w:val="00CF3ABB"/>
    <w:pPr>
      <w:widowControl/>
      <w:numPr>
        <w:ilvl w:val="5"/>
        <w:numId w:val="19"/>
      </w:numPr>
      <w:suppressAutoHyphens/>
      <w:autoSpaceDE/>
      <w:autoSpaceDN/>
      <w:adjustRightInd/>
      <w:outlineLvl w:val="5"/>
    </w:pPr>
    <w:rPr>
      <w:szCs w:val="20"/>
    </w:rPr>
  </w:style>
  <w:style w:type="paragraph" w:customStyle="1" w:styleId="PR5">
    <w:name w:val="PR5"/>
    <w:basedOn w:val="Normal"/>
    <w:qFormat/>
    <w:rsid w:val="00CF3ABB"/>
    <w:pPr>
      <w:widowControl/>
      <w:numPr>
        <w:ilvl w:val="6"/>
        <w:numId w:val="19"/>
      </w:numPr>
      <w:suppressAutoHyphens/>
      <w:autoSpaceDE/>
      <w:autoSpaceDN/>
      <w:adjustRightInd/>
      <w:outlineLvl w:val="6"/>
    </w:pPr>
    <w:rPr>
      <w:szCs w:val="20"/>
    </w:rPr>
  </w:style>
  <w:style w:type="paragraph" w:customStyle="1" w:styleId="PR6">
    <w:name w:val="PR6"/>
    <w:basedOn w:val="Normal"/>
    <w:qFormat/>
    <w:rsid w:val="00CF3ABB"/>
    <w:pPr>
      <w:widowControl/>
      <w:numPr>
        <w:ilvl w:val="7"/>
        <w:numId w:val="19"/>
      </w:numPr>
      <w:suppressAutoHyphens/>
      <w:autoSpaceDE/>
      <w:autoSpaceDN/>
      <w:adjustRightInd/>
      <w:outlineLvl w:val="7"/>
    </w:pPr>
    <w:rPr>
      <w:szCs w:val="20"/>
    </w:rPr>
  </w:style>
  <w:style w:type="paragraph" w:customStyle="1" w:styleId="PR7">
    <w:name w:val="PR7"/>
    <w:basedOn w:val="Normal"/>
    <w:rsid w:val="00CF3ABB"/>
    <w:pPr>
      <w:widowControl/>
      <w:numPr>
        <w:ilvl w:val="8"/>
        <w:numId w:val="19"/>
      </w:numPr>
      <w:suppressAutoHyphens/>
      <w:autoSpaceDE/>
      <w:autoSpaceDN/>
      <w:adjustRightInd/>
      <w:outlineLvl w:val="8"/>
    </w:pPr>
    <w:rPr>
      <w:szCs w:val="20"/>
    </w:rPr>
  </w:style>
  <w:style w:type="character" w:styleId="Strong">
    <w:name w:val="Strong"/>
    <w:basedOn w:val="DefaultParagraphFont"/>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DB0D51"/>
    <w:rPr>
      <w:rFonts w:ascii="Tahoma" w:hAnsi="Tahoma" w:cs="Tahoma"/>
      <w:sz w:val="16"/>
      <w:szCs w:val="16"/>
    </w:rPr>
  </w:style>
  <w:style w:type="character" w:customStyle="1" w:styleId="BalloonTextChar">
    <w:name w:val="Balloon Text Char"/>
    <w:basedOn w:val="DefaultParagraphFont"/>
    <w:link w:val="BalloonText"/>
    <w:uiPriority w:val="99"/>
    <w:semiHidden/>
    <w:rsid w:val="00DB0D51"/>
    <w:rPr>
      <w:rFonts w:ascii="Tahoma" w:hAnsi="Tahoma" w:cs="Tahoma"/>
      <w:sz w:val="16"/>
      <w:szCs w:val="16"/>
    </w:rPr>
  </w:style>
  <w:style w:type="character" w:styleId="Hyperlink">
    <w:name w:val="Hyperlink"/>
    <w:basedOn w:val="DefaultParagraphFont"/>
    <w:uiPriority w:val="99"/>
    <w:unhideWhenUsed/>
    <w:rsid w:val="0059773C"/>
    <w:rPr>
      <w:color w:val="0000FF" w:themeColor="hyperlink"/>
      <w:u w:val="single"/>
    </w:rPr>
  </w:style>
  <w:style w:type="character" w:styleId="UnresolvedMention">
    <w:name w:val="Unresolved Mention"/>
    <w:basedOn w:val="DefaultParagraphFont"/>
    <w:uiPriority w:val="99"/>
    <w:semiHidden/>
    <w:unhideWhenUsed/>
    <w:rsid w:val="00326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endure@bendure-harder.com" TargetMode="External"/><Relationship Id="rId3" Type="http://schemas.openxmlformats.org/officeDocument/2006/relationships/settings" Target="settings.xml"/><Relationship Id="rId7" Type="http://schemas.openxmlformats.org/officeDocument/2006/relationships/hyperlink" Target="mailto:nbendure@bendure-hard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&amp; Tyrone Jolley</dc:creator>
  <cp:lastModifiedBy>Charlie Canon</cp:lastModifiedBy>
  <cp:revision>13</cp:revision>
  <dcterms:created xsi:type="dcterms:W3CDTF">2017-10-20T13:03:00Z</dcterms:created>
  <dcterms:modified xsi:type="dcterms:W3CDTF">2025-06-26T19:30:00Z</dcterms:modified>
</cp:coreProperties>
</file>